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E76" w:rsidRPr="008571A4" w:rsidRDefault="00713108" w:rsidP="00713108">
      <w:pPr>
        <w:jc w:val="center"/>
        <w:rPr>
          <w:rFonts w:ascii="Comic Sans MS" w:hAnsi="Comic Sans MS"/>
          <w:b/>
          <w:sz w:val="24"/>
          <w:szCs w:val="24"/>
          <w:u w:val="single"/>
          <w:lang w:val="es-CL"/>
        </w:rPr>
      </w:pPr>
      <w:r w:rsidRPr="008571A4">
        <w:rPr>
          <w:rFonts w:ascii="Comic Sans MS" w:hAnsi="Comic Sans MS"/>
          <w:b/>
          <w:sz w:val="24"/>
          <w:szCs w:val="24"/>
          <w:u w:val="single"/>
          <w:lang w:val="es-CL"/>
        </w:rPr>
        <w:t>Actividades sugeridas para Nivel Medio Mayor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13108" w:rsidTr="00713108">
        <w:tc>
          <w:tcPr>
            <w:tcW w:w="4414" w:type="dxa"/>
          </w:tcPr>
          <w:p w:rsidR="00713108" w:rsidRPr="00713108" w:rsidRDefault="00713108" w:rsidP="00713108">
            <w:pPr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 w:rsidRPr="00713108">
              <w:rPr>
                <w:rFonts w:ascii="Comic Sans MS" w:hAnsi="Comic Sans MS"/>
                <w:b/>
                <w:sz w:val="24"/>
                <w:szCs w:val="24"/>
                <w:lang w:val="es-CL"/>
              </w:rPr>
              <w:t>Proyecto:</w:t>
            </w:r>
            <w:r w:rsidR="006A46ED">
              <w:rPr>
                <w:rFonts w:ascii="Comic Sans MS" w:hAnsi="Comic Sans MS"/>
                <w:sz w:val="24"/>
                <w:szCs w:val="24"/>
                <w:lang w:val="es-CL"/>
              </w:rPr>
              <w:t xml:space="preserve"> “El invierno</w:t>
            </w:r>
            <w:r w:rsidRPr="00713108">
              <w:rPr>
                <w:rFonts w:ascii="Comic Sans MS" w:hAnsi="Comic Sans MS"/>
                <w:sz w:val="24"/>
                <w:szCs w:val="24"/>
                <w:lang w:val="es-CL"/>
              </w:rPr>
              <w:t>”</w:t>
            </w:r>
          </w:p>
        </w:tc>
        <w:tc>
          <w:tcPr>
            <w:tcW w:w="4414" w:type="dxa"/>
          </w:tcPr>
          <w:p w:rsidR="00713108" w:rsidRPr="00713108" w:rsidRDefault="00713108" w:rsidP="006A46ED">
            <w:pPr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 w:rsidRPr="00713108">
              <w:rPr>
                <w:rFonts w:ascii="Comic Sans MS" w:hAnsi="Comic Sans MS"/>
                <w:b/>
                <w:sz w:val="24"/>
                <w:szCs w:val="24"/>
                <w:lang w:val="es-CL"/>
              </w:rPr>
              <w:t>Semana:</w:t>
            </w:r>
            <w:r w:rsidR="00A0730E">
              <w:rPr>
                <w:rFonts w:ascii="Comic Sans MS" w:hAnsi="Comic Sans MS"/>
                <w:sz w:val="24"/>
                <w:szCs w:val="24"/>
                <w:lang w:val="es-CL"/>
              </w:rPr>
              <w:t xml:space="preserve"> </w:t>
            </w:r>
            <w:r w:rsidR="006A46ED">
              <w:rPr>
                <w:rFonts w:ascii="Comic Sans MS" w:hAnsi="Comic Sans MS"/>
                <w:sz w:val="24"/>
                <w:szCs w:val="24"/>
                <w:lang w:val="es-CL"/>
              </w:rPr>
              <w:t>6 al 10 de julio.</w:t>
            </w:r>
          </w:p>
        </w:tc>
      </w:tr>
    </w:tbl>
    <w:p w:rsidR="00713108" w:rsidRDefault="00713108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13108" w:rsidRPr="008571A4" w:rsidTr="00713108">
        <w:tc>
          <w:tcPr>
            <w:tcW w:w="8828" w:type="dxa"/>
          </w:tcPr>
          <w:p w:rsidR="00713108" w:rsidRPr="0048456A" w:rsidRDefault="00713108" w:rsidP="008571A4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  <w:lang w:val="es-CL"/>
              </w:rPr>
            </w:pPr>
            <w:r w:rsidRPr="0048456A">
              <w:rPr>
                <w:rFonts w:ascii="Comic Sans MS" w:hAnsi="Comic Sans MS"/>
                <w:b/>
                <w:sz w:val="24"/>
                <w:szCs w:val="24"/>
                <w:lang w:val="es-CL"/>
              </w:rPr>
              <w:t>1° Actividad</w:t>
            </w:r>
          </w:p>
        </w:tc>
      </w:tr>
      <w:tr w:rsidR="00713108" w:rsidRPr="00F73E29" w:rsidTr="00713108">
        <w:tc>
          <w:tcPr>
            <w:tcW w:w="8828" w:type="dxa"/>
          </w:tcPr>
          <w:p w:rsidR="00713108" w:rsidRPr="0048456A" w:rsidRDefault="008571A4" w:rsidP="008571A4">
            <w:pPr>
              <w:spacing w:line="360" w:lineRule="auto"/>
              <w:jc w:val="both"/>
              <w:rPr>
                <w:rFonts w:ascii="Comic Sans MS" w:hAnsi="Comic Sans MS"/>
                <w:b/>
                <w:sz w:val="24"/>
                <w:szCs w:val="24"/>
                <w:lang w:val="es-CL"/>
              </w:rPr>
            </w:pPr>
            <w:r w:rsidRPr="0048456A">
              <w:rPr>
                <w:rFonts w:ascii="Comic Sans MS" w:hAnsi="Comic Sans MS"/>
                <w:b/>
                <w:sz w:val="24"/>
                <w:szCs w:val="24"/>
                <w:lang w:val="es-CL"/>
              </w:rPr>
              <w:t>Descripción de la actividad:</w:t>
            </w:r>
          </w:p>
          <w:p w:rsidR="003F4901" w:rsidRDefault="008A408A" w:rsidP="00BC0FB0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>
              <w:rPr>
                <w:rFonts w:ascii="Comic Sans MS" w:hAnsi="Comic Sans MS"/>
                <w:sz w:val="24"/>
                <w:szCs w:val="24"/>
                <w:lang w:val="es-CL"/>
              </w:rPr>
              <w:t>Hoy realizarás distintas actividades físicas, las cuales te ayudarán a mover tu cuerpo, liberar en</w:t>
            </w:r>
            <w:r w:rsidR="00F73E29">
              <w:rPr>
                <w:rFonts w:ascii="Comic Sans MS" w:hAnsi="Comic Sans MS"/>
                <w:sz w:val="24"/>
                <w:szCs w:val="24"/>
                <w:lang w:val="es-CL"/>
              </w:rPr>
              <w:t>ergía, relajarte y entretenerte. E</w:t>
            </w:r>
            <w:r>
              <w:rPr>
                <w:rFonts w:ascii="Comic Sans MS" w:hAnsi="Comic Sans MS"/>
                <w:sz w:val="24"/>
                <w:szCs w:val="24"/>
                <w:lang w:val="es-CL"/>
              </w:rPr>
              <w:t xml:space="preserve">s importante realizar estas actividades para que puedas mantener tu cuerpo sano. </w:t>
            </w:r>
          </w:p>
          <w:p w:rsidR="008A408A" w:rsidRDefault="008A408A" w:rsidP="00BC0FB0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>
              <w:rPr>
                <w:rFonts w:ascii="Comic Sans MS" w:hAnsi="Comic Sans MS"/>
                <w:sz w:val="24"/>
                <w:szCs w:val="24"/>
                <w:lang w:val="es-CL"/>
              </w:rPr>
              <w:t>Observarás un video en el cual se mostrarán ejercicios en distinta complejidad para trab</w:t>
            </w:r>
            <w:r w:rsidR="00A3690D">
              <w:rPr>
                <w:rFonts w:ascii="Comic Sans MS" w:hAnsi="Comic Sans MS"/>
                <w:sz w:val="24"/>
                <w:szCs w:val="24"/>
                <w:lang w:val="es-CL"/>
              </w:rPr>
              <w:t>ajar la habilidad de equilibrio. P</w:t>
            </w:r>
            <w:r>
              <w:rPr>
                <w:rFonts w:ascii="Comic Sans MS" w:hAnsi="Comic Sans MS"/>
                <w:sz w:val="24"/>
                <w:szCs w:val="24"/>
                <w:lang w:val="es-CL"/>
              </w:rPr>
              <w:t xml:space="preserve">ara realizar estas actividades utilizarás elementos que tengas en tu hogar, luego observarás ejercicios de relajación para volver a la calma y tu cuerpo pueda descansar. </w:t>
            </w:r>
          </w:p>
          <w:p w:rsidR="008A408A" w:rsidRDefault="008A408A" w:rsidP="00BC0FB0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>
              <w:rPr>
                <w:rFonts w:ascii="Comic Sans MS" w:hAnsi="Comic Sans MS"/>
                <w:sz w:val="24"/>
                <w:szCs w:val="24"/>
                <w:lang w:val="es-CL"/>
              </w:rPr>
              <w:t xml:space="preserve">Te invito a poner mucha atención en el video, </w:t>
            </w:r>
            <w:r w:rsidR="00416700">
              <w:rPr>
                <w:rFonts w:ascii="Comic Sans MS" w:hAnsi="Comic Sans MS"/>
                <w:sz w:val="24"/>
                <w:szCs w:val="24"/>
                <w:lang w:val="es-CL"/>
              </w:rPr>
              <w:t xml:space="preserve">ponte ropa cómoda, </w:t>
            </w:r>
            <w:r>
              <w:rPr>
                <w:rFonts w:ascii="Comic Sans MS" w:hAnsi="Comic Sans MS"/>
                <w:sz w:val="24"/>
                <w:szCs w:val="24"/>
                <w:lang w:val="es-CL"/>
              </w:rPr>
              <w:t xml:space="preserve">toma un poco de agua y comienza a jugar. </w:t>
            </w:r>
          </w:p>
          <w:p w:rsidR="00D70F2F" w:rsidRPr="008A408A" w:rsidRDefault="00416700" w:rsidP="00BC0FB0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3629660</wp:posOffset>
                  </wp:positionH>
                  <wp:positionV relativeFrom="paragraph">
                    <wp:posOffset>178435</wp:posOffset>
                  </wp:positionV>
                  <wp:extent cx="1638946" cy="1714500"/>
                  <wp:effectExtent l="76200" t="76200" r="132715" b="133350"/>
                  <wp:wrapNone/>
                  <wp:docPr id="10" name="Imagen 10" descr="COALSA - Cajas Autoarmab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LSA - Cajas Autoarmab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946" cy="17145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408A" w:rsidRPr="00764BD5">
              <w:rPr>
                <w:rFonts w:ascii="Comic Sans MS" w:hAnsi="Comic Sans MS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79232" behindDoc="0" locked="0" layoutInCell="1" allowOverlap="1" wp14:anchorId="15EEE444" wp14:editId="08B7B14A">
                  <wp:simplePos x="0" y="0"/>
                  <wp:positionH relativeFrom="column">
                    <wp:posOffset>86361</wp:posOffset>
                  </wp:positionH>
                  <wp:positionV relativeFrom="paragraph">
                    <wp:posOffset>215900</wp:posOffset>
                  </wp:positionV>
                  <wp:extent cx="1504950" cy="1888565"/>
                  <wp:effectExtent l="76200" t="76200" r="133350" b="130810"/>
                  <wp:wrapNone/>
                  <wp:docPr id="2" name="Imagen 2" descr="C:\Users\Equipo\Desktop\5746ea953d6442e832f856ed9edc4d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quipo\Desktop\5746ea953d6442e832f856ed9edc4d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958" cy="189359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4BD5" w:rsidRDefault="00416700" w:rsidP="00BC0FB0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81280" behindDoc="0" locked="0" layoutInCell="1" allowOverlap="1" wp14:anchorId="2D5F56B2" wp14:editId="3D8DC8C6">
                  <wp:simplePos x="0" y="0"/>
                  <wp:positionH relativeFrom="margin">
                    <wp:posOffset>1698625</wp:posOffset>
                  </wp:positionH>
                  <wp:positionV relativeFrom="paragraph">
                    <wp:posOffset>193675</wp:posOffset>
                  </wp:positionV>
                  <wp:extent cx="1562100" cy="1269516"/>
                  <wp:effectExtent l="76200" t="76200" r="133350" b="140335"/>
                  <wp:wrapNone/>
                  <wp:docPr id="9" name="Imagen 9" descr="Ideas para reciclar los tubos de papel higiénico - Ideas Ver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deas para reciclar los tubos de papel higiénico - Ideas Ver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26951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40F4A" w:rsidRDefault="00A40F4A" w:rsidP="00BC0FB0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</w:p>
          <w:p w:rsidR="0011102F" w:rsidRDefault="0011102F" w:rsidP="00CF6064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</w:p>
          <w:p w:rsidR="00CF6064" w:rsidRPr="00820AA8" w:rsidRDefault="00CF6064" w:rsidP="00CF6064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</w:p>
          <w:p w:rsidR="00CF6064" w:rsidRDefault="00CF6064" w:rsidP="008571A4">
            <w:pPr>
              <w:spacing w:line="276" w:lineRule="auto"/>
              <w:jc w:val="both"/>
              <w:rPr>
                <w:noProof/>
                <w:sz w:val="24"/>
                <w:szCs w:val="24"/>
                <w:lang w:val="es-CL"/>
              </w:rPr>
            </w:pPr>
          </w:p>
          <w:p w:rsidR="0011102F" w:rsidRDefault="0011102F" w:rsidP="008571A4">
            <w:pPr>
              <w:spacing w:line="276" w:lineRule="auto"/>
              <w:jc w:val="both"/>
              <w:rPr>
                <w:noProof/>
                <w:sz w:val="24"/>
                <w:szCs w:val="24"/>
                <w:lang w:val="es-CL"/>
              </w:rPr>
            </w:pPr>
          </w:p>
          <w:p w:rsidR="00BC0FB0" w:rsidRDefault="00BC0FB0" w:rsidP="008571A4">
            <w:pPr>
              <w:spacing w:line="276" w:lineRule="auto"/>
              <w:jc w:val="both"/>
              <w:rPr>
                <w:noProof/>
                <w:sz w:val="24"/>
                <w:szCs w:val="24"/>
                <w:lang w:val="es-CL"/>
              </w:rPr>
            </w:pPr>
          </w:p>
          <w:p w:rsidR="00A40F4A" w:rsidRDefault="00A40F4A" w:rsidP="008571A4">
            <w:pPr>
              <w:spacing w:line="276" w:lineRule="auto"/>
              <w:jc w:val="both"/>
              <w:rPr>
                <w:noProof/>
                <w:sz w:val="24"/>
                <w:szCs w:val="24"/>
                <w:lang w:val="es-CL"/>
              </w:rPr>
            </w:pPr>
          </w:p>
          <w:p w:rsidR="003F4901" w:rsidRPr="0048456A" w:rsidRDefault="003F4901" w:rsidP="008571A4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</w:p>
          <w:p w:rsidR="00D631A2" w:rsidRPr="0048456A" w:rsidRDefault="0048456A" w:rsidP="008571A4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</w:pPr>
            <w:r w:rsidRPr="0048456A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 xml:space="preserve">Apoderdo (a): </w:t>
            </w:r>
            <w:r w:rsidR="00D631A2" w:rsidRPr="0048456A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>recuerda que no es obligación realizar</w:t>
            </w:r>
            <w:r w:rsidR="002E4FB5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 xml:space="preserve"> </w:t>
            </w:r>
            <w:r w:rsidR="00D631A2" w:rsidRPr="0048456A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>las</w:t>
            </w:r>
            <w:r w:rsidR="00BA5648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 xml:space="preserve"> actividades propuestas</w:t>
            </w:r>
            <w:r w:rsidR="00D631A2" w:rsidRPr="0048456A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>, pero son de gran ayuda para que los niños y niñas se entretengan y desarrollen sus habilidades.</w:t>
            </w:r>
          </w:p>
          <w:p w:rsidR="001721D5" w:rsidRPr="0048456A" w:rsidRDefault="001721D5" w:rsidP="008571A4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</w:p>
        </w:tc>
      </w:tr>
    </w:tbl>
    <w:p w:rsidR="00713108" w:rsidRDefault="00713108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p w:rsidR="0031061F" w:rsidRDefault="0031061F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p w:rsidR="0031061F" w:rsidRDefault="0031061F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p w:rsidR="00A40F4A" w:rsidRDefault="00A40F4A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E3DE1" w:rsidRPr="008571A4" w:rsidTr="00937ED7">
        <w:tc>
          <w:tcPr>
            <w:tcW w:w="8828" w:type="dxa"/>
          </w:tcPr>
          <w:p w:rsidR="00FE3DE1" w:rsidRPr="0048456A" w:rsidRDefault="00FE3DE1" w:rsidP="00937ED7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lang w:val="es-CL"/>
              </w:rPr>
            </w:pPr>
            <w:r w:rsidRPr="0048456A">
              <w:rPr>
                <w:rFonts w:ascii="Comic Sans MS" w:hAnsi="Comic Sans MS"/>
                <w:b/>
                <w:sz w:val="24"/>
                <w:lang w:val="es-CL"/>
              </w:rPr>
              <w:t>2° Actividad</w:t>
            </w:r>
          </w:p>
        </w:tc>
      </w:tr>
      <w:tr w:rsidR="00FE3DE1" w:rsidRPr="00F73E29" w:rsidTr="00937ED7">
        <w:tc>
          <w:tcPr>
            <w:tcW w:w="8828" w:type="dxa"/>
          </w:tcPr>
          <w:p w:rsidR="00FE3DE1" w:rsidRPr="0048456A" w:rsidRDefault="00FE3DE1" w:rsidP="00937ED7">
            <w:pPr>
              <w:spacing w:line="360" w:lineRule="auto"/>
              <w:jc w:val="both"/>
              <w:rPr>
                <w:rFonts w:ascii="Comic Sans MS" w:hAnsi="Comic Sans MS"/>
                <w:b/>
                <w:sz w:val="24"/>
                <w:lang w:val="es-CL"/>
              </w:rPr>
            </w:pPr>
            <w:r w:rsidRPr="0048456A">
              <w:rPr>
                <w:rFonts w:ascii="Comic Sans MS" w:hAnsi="Comic Sans MS"/>
                <w:b/>
                <w:sz w:val="24"/>
                <w:lang w:val="es-CL"/>
              </w:rPr>
              <w:t>Descripción de la actividad:</w:t>
            </w:r>
          </w:p>
          <w:p w:rsidR="00047F2F" w:rsidRDefault="008C56A3" w:rsidP="00047F2F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rFonts w:ascii="Comic Sans MS" w:hAnsi="Comic Sans MS"/>
                <w:sz w:val="24"/>
                <w:lang w:val="es-CL"/>
              </w:rPr>
              <w:t xml:space="preserve">En esta actividad </w:t>
            </w:r>
            <w:r w:rsidR="000A3560">
              <w:rPr>
                <w:rFonts w:ascii="Comic Sans MS" w:hAnsi="Comic Sans MS"/>
                <w:sz w:val="24"/>
                <w:lang w:val="es-CL"/>
              </w:rPr>
              <w:t>repasarás los colores que hemos</w:t>
            </w:r>
            <w:r w:rsidR="00BA09EA">
              <w:rPr>
                <w:rFonts w:ascii="Comic Sans MS" w:hAnsi="Comic Sans MS"/>
                <w:sz w:val="24"/>
                <w:lang w:val="es-CL"/>
              </w:rPr>
              <w:t xml:space="preserve"> trabajado durante este semestre, observarás un </w:t>
            </w:r>
            <w:r w:rsidR="00047F2F">
              <w:rPr>
                <w:rFonts w:ascii="Comic Sans MS" w:hAnsi="Comic Sans MS"/>
                <w:sz w:val="24"/>
                <w:lang w:val="es-CL"/>
              </w:rPr>
              <w:t>video donde aparecerán los colores azul, amarillo y rojo y los elemen</w:t>
            </w:r>
            <w:r w:rsidR="00ED24E9">
              <w:rPr>
                <w:rFonts w:ascii="Comic Sans MS" w:hAnsi="Comic Sans MS"/>
                <w:sz w:val="24"/>
                <w:lang w:val="es-CL"/>
              </w:rPr>
              <w:t>tos que podemos encontrar de cada</w:t>
            </w:r>
            <w:r w:rsidR="00047F2F">
              <w:rPr>
                <w:rFonts w:ascii="Comic Sans MS" w:hAnsi="Comic Sans MS"/>
                <w:sz w:val="24"/>
                <w:lang w:val="es-CL"/>
              </w:rPr>
              <w:t xml:space="preserve"> color. Luego en tu casa clasificarás objetos según el color, en un lugar juntarás los elementos de color azul, en otro los elementos de color verde y en otro lugar los elementos de color rojo. Finalmente realizarás la actividad del libro que balancín que se muestra a continuación. </w:t>
            </w:r>
          </w:p>
          <w:p w:rsidR="00DF41BE" w:rsidRDefault="00BA09EA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 w:rsidRPr="00BA09EA">
              <w:rPr>
                <w:rFonts w:ascii="Comic Sans MS" w:hAnsi="Comic Sans MS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1152525</wp:posOffset>
                  </wp:positionH>
                  <wp:positionV relativeFrom="paragraph">
                    <wp:posOffset>200025</wp:posOffset>
                  </wp:positionV>
                  <wp:extent cx="2238375" cy="1690536"/>
                  <wp:effectExtent l="76200" t="76200" r="123825" b="138430"/>
                  <wp:wrapNone/>
                  <wp:docPr id="7" name="Imagen 7" descr="C:\Users\Equipo\Desktop\Screenshot_20200623_1522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quipo\Desktop\Screenshot_20200623_1522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69053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F41BE" w:rsidRDefault="00DF41BE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DF41BE" w:rsidRDefault="00DF41BE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DF41BE" w:rsidRDefault="00DF41BE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DF41BE" w:rsidRDefault="00DF41BE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3F29C2" w:rsidRDefault="003F29C2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3F29C2" w:rsidRDefault="003F29C2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F05E2F" w:rsidRDefault="00F05E2F" w:rsidP="0011102F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3F29C2" w:rsidRPr="0048456A" w:rsidRDefault="003F29C2" w:rsidP="0011102F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FE3DE1" w:rsidRPr="00042A53" w:rsidRDefault="0000126B" w:rsidP="00937ED7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Recuerda </w:t>
            </w:r>
            <w:r w:rsidR="00FE3DE1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que no es obligación realizar</w:t>
            </w:r>
            <w:r w:rsidR="002E4FB5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</w:t>
            </w:r>
            <w:r w:rsidR="00FE3DE1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las,</w:t>
            </w: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actividades,</w:t>
            </w:r>
            <w:r w:rsidR="00FE3DE1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pero son de gran ayuda para que los niños y niñas se entretengan y desarrollen sus habilidades.</w:t>
            </w:r>
          </w:p>
          <w:p w:rsidR="00FE3DE1" w:rsidRDefault="00FE3DE1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3F29C2" w:rsidRDefault="003F29C2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3F29C2" w:rsidRPr="0048456A" w:rsidRDefault="003F29C2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</w:tc>
      </w:tr>
    </w:tbl>
    <w:p w:rsidR="00FE3DE1" w:rsidRDefault="00FE3DE1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p w:rsidR="00FE3DE1" w:rsidRDefault="00FE3DE1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p w:rsidR="00FE3DE1" w:rsidRDefault="00FE3DE1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p w:rsidR="00FE3DE1" w:rsidRDefault="00FE3DE1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p w:rsidR="00FE3DE1" w:rsidRDefault="00FE3DE1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p w:rsidR="00BA09EA" w:rsidRDefault="00BA09EA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p w:rsidR="00BA09EA" w:rsidRDefault="00BA09EA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5564D" w:rsidRPr="00042A53" w:rsidTr="00DF41BE">
        <w:tc>
          <w:tcPr>
            <w:tcW w:w="9054" w:type="dxa"/>
          </w:tcPr>
          <w:p w:rsidR="0045564D" w:rsidRPr="00042A53" w:rsidRDefault="0045564D" w:rsidP="00937ED7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lang w:val="es-CL"/>
              </w:rPr>
            </w:pPr>
            <w:r w:rsidRPr="00042A53">
              <w:rPr>
                <w:rFonts w:ascii="Comic Sans MS" w:hAnsi="Comic Sans MS"/>
                <w:b/>
                <w:sz w:val="24"/>
                <w:lang w:val="es-CL"/>
              </w:rPr>
              <w:t>3° Actividad</w:t>
            </w:r>
          </w:p>
        </w:tc>
      </w:tr>
      <w:tr w:rsidR="0045564D" w:rsidRPr="00F73E29" w:rsidTr="00DF41BE">
        <w:tc>
          <w:tcPr>
            <w:tcW w:w="9054" w:type="dxa"/>
          </w:tcPr>
          <w:p w:rsidR="0045564D" w:rsidRDefault="0045564D" w:rsidP="0045564D">
            <w:pPr>
              <w:spacing w:line="360" w:lineRule="auto"/>
              <w:jc w:val="both"/>
              <w:rPr>
                <w:rFonts w:ascii="Comic Sans MS" w:hAnsi="Comic Sans MS"/>
                <w:b/>
                <w:sz w:val="24"/>
                <w:lang w:val="es-CL"/>
              </w:rPr>
            </w:pPr>
            <w:r w:rsidRPr="00042A53">
              <w:rPr>
                <w:rFonts w:ascii="Comic Sans MS" w:hAnsi="Comic Sans MS"/>
                <w:b/>
                <w:sz w:val="24"/>
                <w:lang w:val="es-CL"/>
              </w:rPr>
              <w:t>Descripción de la actividad:</w:t>
            </w:r>
          </w:p>
          <w:p w:rsidR="00ED24E9" w:rsidRDefault="00526B17" w:rsidP="00BA09EA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rFonts w:ascii="Comic Sans MS" w:hAnsi="Comic Sans MS"/>
                <w:sz w:val="24"/>
                <w:lang w:val="es-CL"/>
              </w:rPr>
              <w:t xml:space="preserve">En esta actividad </w:t>
            </w:r>
            <w:r w:rsidR="00ED24E9">
              <w:rPr>
                <w:rFonts w:ascii="Comic Sans MS" w:hAnsi="Comic Sans MS"/>
                <w:sz w:val="24"/>
                <w:lang w:val="es-CL"/>
              </w:rPr>
              <w:t>trabajarás con tus manitos, utilizarás la bandeja</w:t>
            </w:r>
            <w:r w:rsidR="000A3560">
              <w:rPr>
                <w:rFonts w:ascii="Comic Sans MS" w:hAnsi="Comic Sans MS"/>
                <w:sz w:val="24"/>
                <w:lang w:val="es-CL"/>
              </w:rPr>
              <w:t xml:space="preserve"> mágica</w:t>
            </w:r>
            <w:r w:rsidR="00ED24E9">
              <w:rPr>
                <w:rFonts w:ascii="Comic Sans MS" w:hAnsi="Comic Sans MS"/>
                <w:sz w:val="24"/>
                <w:lang w:val="es-CL"/>
              </w:rPr>
              <w:t xml:space="preserve"> con sal, harina, arena, etc</w:t>
            </w:r>
            <w:r w:rsidR="000F04DA">
              <w:rPr>
                <w:rFonts w:ascii="Comic Sans MS" w:hAnsi="Comic Sans MS"/>
                <w:sz w:val="24"/>
                <w:lang w:val="es-CL"/>
              </w:rPr>
              <w:t>.</w:t>
            </w:r>
            <w:r w:rsidR="00ED24E9">
              <w:rPr>
                <w:rFonts w:ascii="Comic Sans MS" w:hAnsi="Comic Sans MS"/>
                <w:sz w:val="24"/>
                <w:lang w:val="es-CL"/>
              </w:rPr>
              <w:t xml:space="preserve"> que has utilizado en semanas anteriores y realizarás distintos trazos que cada vez serán más complejos, luego observarás un video donde podrás ver los distintos trazos que tendrás que realizar.  </w:t>
            </w:r>
          </w:p>
          <w:p w:rsidR="000A3560" w:rsidRDefault="000A3560" w:rsidP="00BA09EA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 w:rsidRPr="00ED24E9">
              <w:rPr>
                <w:rFonts w:ascii="Comic Sans MS" w:hAnsi="Comic Sans MS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71040" behindDoc="0" locked="0" layoutInCell="1" allowOverlap="1" wp14:anchorId="7E71631F" wp14:editId="5EF4A408">
                  <wp:simplePos x="0" y="0"/>
                  <wp:positionH relativeFrom="margin">
                    <wp:posOffset>1781810</wp:posOffset>
                  </wp:positionH>
                  <wp:positionV relativeFrom="paragraph">
                    <wp:posOffset>133350</wp:posOffset>
                  </wp:positionV>
                  <wp:extent cx="1181100" cy="1001899"/>
                  <wp:effectExtent l="76200" t="76200" r="133350" b="141605"/>
                  <wp:wrapNone/>
                  <wp:docPr id="3" name="Imagen 3" descr="C:\Users\Equipo\Desktop\19d725fe92a8892504309cde98bf30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quipo\Desktop\19d725fe92a8892504309cde98bf30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0189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05DC2" w:rsidRDefault="00F05DC2" w:rsidP="007738C4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F05DC2" w:rsidRDefault="00F05DC2" w:rsidP="007738C4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CC6911" w:rsidRDefault="00CC6911" w:rsidP="009D6D69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526B17" w:rsidRDefault="00526B17" w:rsidP="009D6D69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0A3560" w:rsidRDefault="000A3560" w:rsidP="009D6D69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E35DF0" w:rsidRDefault="00ED24E9" w:rsidP="009D6D69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rFonts w:ascii="Comic Sans MS" w:hAnsi="Comic Sans MS"/>
                <w:sz w:val="24"/>
                <w:lang w:val="es-CL"/>
              </w:rPr>
              <w:t xml:space="preserve">Luego que hayas practicado en tu bandeja mágica, podrás realizar las </w:t>
            </w:r>
            <w:r w:rsidR="000F04DA">
              <w:rPr>
                <w:rFonts w:ascii="Comic Sans MS" w:hAnsi="Comic Sans MS"/>
                <w:sz w:val="24"/>
                <w:lang w:val="es-CL"/>
              </w:rPr>
              <w:t>siguientes páginas de tu libro B</w:t>
            </w:r>
            <w:bookmarkStart w:id="0" w:name="_GoBack"/>
            <w:bookmarkEnd w:id="0"/>
            <w:r>
              <w:rPr>
                <w:rFonts w:ascii="Comic Sans MS" w:hAnsi="Comic Sans MS"/>
                <w:sz w:val="24"/>
                <w:lang w:val="es-CL"/>
              </w:rPr>
              <w:t xml:space="preserve">alancín. </w:t>
            </w:r>
          </w:p>
          <w:p w:rsidR="004E4FE0" w:rsidRDefault="004E4FE0" w:rsidP="009D6D69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4E4FE0" w:rsidRDefault="004E4FE0" w:rsidP="009D6D69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0A3560" w:rsidRDefault="000A3560" w:rsidP="009D6D69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 w:rsidRPr="000A3560">
              <w:rPr>
                <w:rFonts w:ascii="Comic Sans MS" w:hAnsi="Comic Sans MS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77184" behindDoc="0" locked="0" layoutInCell="1" allowOverlap="1" wp14:anchorId="056FBBDF" wp14:editId="2A86FB35">
                  <wp:simplePos x="0" y="0"/>
                  <wp:positionH relativeFrom="column">
                    <wp:posOffset>2839085</wp:posOffset>
                  </wp:positionH>
                  <wp:positionV relativeFrom="paragraph">
                    <wp:posOffset>30480</wp:posOffset>
                  </wp:positionV>
                  <wp:extent cx="2225040" cy="1809750"/>
                  <wp:effectExtent l="76200" t="76200" r="137160" b="133350"/>
                  <wp:wrapNone/>
                  <wp:docPr id="6" name="Imagen 6" descr="C:\Users\Equipo\Desktop\Screenshot_20200624_1527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quipo\Desktop\Screenshot_20200624_1527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18097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3560">
              <w:rPr>
                <w:rFonts w:ascii="Comic Sans MS" w:hAnsi="Comic Sans MS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75136" behindDoc="0" locked="0" layoutInCell="1" allowOverlap="1" wp14:anchorId="543F0A4E" wp14:editId="117B3A90">
                  <wp:simplePos x="0" y="0"/>
                  <wp:positionH relativeFrom="margin">
                    <wp:posOffset>314960</wp:posOffset>
                  </wp:positionH>
                  <wp:positionV relativeFrom="paragraph">
                    <wp:posOffset>35560</wp:posOffset>
                  </wp:positionV>
                  <wp:extent cx="2355845" cy="1819275"/>
                  <wp:effectExtent l="76200" t="76200" r="140335" b="123825"/>
                  <wp:wrapNone/>
                  <wp:docPr id="8" name="Imagen 8" descr="C:\Users\Equipo\Desktop\Screenshot_20200624_1528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quipo\Desktop\Screenshot_20200624_1528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45" cy="18192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3560" w:rsidRDefault="000A3560" w:rsidP="009D6D69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0A3560" w:rsidRDefault="000A3560" w:rsidP="009D6D69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0A3560" w:rsidRDefault="000A3560" w:rsidP="009D6D69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0A3560" w:rsidRDefault="000A3560" w:rsidP="009D6D69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0A3560" w:rsidRDefault="000A3560" w:rsidP="009D6D69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0A3560" w:rsidRDefault="000A3560" w:rsidP="009D6D69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0A3560" w:rsidRDefault="000A3560" w:rsidP="009D6D69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0A3560" w:rsidRDefault="000A3560" w:rsidP="009D6D69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45564D" w:rsidRDefault="006645EB" w:rsidP="00937ED7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R</w:t>
            </w:r>
            <w:r w:rsidR="0045564D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ecuerda que no es obligación realizar</w:t>
            </w:r>
            <w:r w:rsidR="002E4FB5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</w:t>
            </w:r>
            <w:r w:rsidR="0045564D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las</w:t>
            </w: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actividades</w:t>
            </w:r>
            <w:r w:rsidR="0045564D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, pero son de gran ayuda para que los niños y niñas se entretengan y desarrollen sus habilidades.</w:t>
            </w:r>
          </w:p>
          <w:p w:rsidR="004E4FE0" w:rsidRPr="00FE65F9" w:rsidRDefault="004E4FE0" w:rsidP="00937ED7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</w:p>
        </w:tc>
      </w:tr>
    </w:tbl>
    <w:p w:rsidR="00D21EDC" w:rsidRDefault="00D21EDC" w:rsidP="00CF6064">
      <w:pPr>
        <w:tabs>
          <w:tab w:val="left" w:pos="3217"/>
        </w:tabs>
        <w:rPr>
          <w:rFonts w:ascii="Comic Sans MS" w:hAnsi="Comic Sans MS"/>
          <w:sz w:val="24"/>
          <w:szCs w:val="24"/>
          <w:lang w:val="es-CL"/>
        </w:rPr>
      </w:pPr>
    </w:p>
    <w:p w:rsidR="00D21EDC" w:rsidRDefault="00D21EDC" w:rsidP="00CF6064">
      <w:pPr>
        <w:tabs>
          <w:tab w:val="left" w:pos="3217"/>
        </w:tabs>
        <w:rPr>
          <w:rFonts w:ascii="Comic Sans MS" w:hAnsi="Comic Sans MS"/>
          <w:sz w:val="24"/>
          <w:szCs w:val="24"/>
          <w:lang w:val="es-CL"/>
        </w:rPr>
      </w:pPr>
    </w:p>
    <w:p w:rsidR="00D21EDC" w:rsidRDefault="00D21EDC" w:rsidP="00CF6064">
      <w:pPr>
        <w:tabs>
          <w:tab w:val="left" w:pos="3217"/>
        </w:tabs>
        <w:rPr>
          <w:rFonts w:ascii="Comic Sans MS" w:hAnsi="Comic Sans MS"/>
          <w:sz w:val="24"/>
          <w:szCs w:val="24"/>
          <w:lang w:val="es-CL"/>
        </w:rPr>
      </w:pPr>
    </w:p>
    <w:p w:rsidR="00764BD5" w:rsidRDefault="00764BD5" w:rsidP="00CF6064">
      <w:pPr>
        <w:tabs>
          <w:tab w:val="left" w:pos="3217"/>
        </w:tabs>
        <w:rPr>
          <w:rFonts w:ascii="Comic Sans MS" w:hAnsi="Comic Sans MS"/>
          <w:sz w:val="24"/>
          <w:szCs w:val="24"/>
          <w:lang w:val="es-CL"/>
        </w:rPr>
      </w:pPr>
    </w:p>
    <w:p w:rsidR="00764BD5" w:rsidRDefault="00764BD5" w:rsidP="00CF6064">
      <w:pPr>
        <w:tabs>
          <w:tab w:val="left" w:pos="3217"/>
        </w:tabs>
        <w:rPr>
          <w:rFonts w:ascii="Comic Sans MS" w:hAnsi="Comic Sans MS"/>
          <w:sz w:val="24"/>
          <w:szCs w:val="24"/>
          <w:lang w:val="es-CL"/>
        </w:rPr>
      </w:pPr>
    </w:p>
    <w:p w:rsidR="00764BD5" w:rsidRPr="00CF6064" w:rsidRDefault="00764BD5" w:rsidP="00CF6064">
      <w:pPr>
        <w:tabs>
          <w:tab w:val="left" w:pos="3217"/>
        </w:tabs>
        <w:rPr>
          <w:rFonts w:ascii="Comic Sans MS" w:hAnsi="Comic Sans MS"/>
          <w:sz w:val="24"/>
          <w:szCs w:val="24"/>
          <w:lang w:val="es-CL"/>
        </w:rPr>
      </w:pPr>
    </w:p>
    <w:sectPr w:rsidR="00764BD5" w:rsidRPr="00CF6064" w:rsidSect="00537D95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E99" w:rsidRDefault="001D4E99" w:rsidP="00713108">
      <w:pPr>
        <w:spacing w:after="0" w:line="240" w:lineRule="auto"/>
      </w:pPr>
      <w:r>
        <w:separator/>
      </w:r>
    </w:p>
  </w:endnote>
  <w:endnote w:type="continuationSeparator" w:id="0">
    <w:p w:rsidR="001D4E99" w:rsidRDefault="001D4E99" w:rsidP="0071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E99" w:rsidRDefault="001D4E99" w:rsidP="00713108">
      <w:pPr>
        <w:spacing w:after="0" w:line="240" w:lineRule="auto"/>
      </w:pPr>
      <w:r>
        <w:separator/>
      </w:r>
    </w:p>
  </w:footnote>
  <w:footnote w:type="continuationSeparator" w:id="0">
    <w:p w:rsidR="001D4E99" w:rsidRDefault="001D4E99" w:rsidP="00713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108" w:rsidRDefault="00713108" w:rsidP="00713108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>
          <wp:extent cx="498123" cy="552450"/>
          <wp:effectExtent l="0" t="0" r="0" b="0"/>
          <wp:docPr id="1" name="Imagen 1" descr="Logo Alborada – Escuela de Lenguaje Albo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lborada – Escuela de Lenguaje Albo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437" cy="564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08"/>
    <w:rsid w:val="0000126B"/>
    <w:rsid w:val="00031EBA"/>
    <w:rsid w:val="00042A53"/>
    <w:rsid w:val="0004319D"/>
    <w:rsid w:val="00044D5E"/>
    <w:rsid w:val="00047F2F"/>
    <w:rsid w:val="000A3560"/>
    <w:rsid w:val="000B1A3B"/>
    <w:rsid w:val="000F04DA"/>
    <w:rsid w:val="0011102F"/>
    <w:rsid w:val="00112275"/>
    <w:rsid w:val="00140351"/>
    <w:rsid w:val="001554D6"/>
    <w:rsid w:val="001721D5"/>
    <w:rsid w:val="001D4E99"/>
    <w:rsid w:val="002401DF"/>
    <w:rsid w:val="0029296D"/>
    <w:rsid w:val="002C1668"/>
    <w:rsid w:val="002E4FB5"/>
    <w:rsid w:val="0031061F"/>
    <w:rsid w:val="0035511F"/>
    <w:rsid w:val="0035750E"/>
    <w:rsid w:val="00395836"/>
    <w:rsid w:val="003D0E8B"/>
    <w:rsid w:val="003E2F51"/>
    <w:rsid w:val="003F29C2"/>
    <w:rsid w:val="003F4901"/>
    <w:rsid w:val="00416700"/>
    <w:rsid w:val="0045564D"/>
    <w:rsid w:val="00460FED"/>
    <w:rsid w:val="0048456A"/>
    <w:rsid w:val="004C75A3"/>
    <w:rsid w:val="004E4FE0"/>
    <w:rsid w:val="00503623"/>
    <w:rsid w:val="00526B17"/>
    <w:rsid w:val="00537D95"/>
    <w:rsid w:val="00543EA1"/>
    <w:rsid w:val="00561F11"/>
    <w:rsid w:val="0056238A"/>
    <w:rsid w:val="00581F00"/>
    <w:rsid w:val="005B24B1"/>
    <w:rsid w:val="005C0490"/>
    <w:rsid w:val="005C1331"/>
    <w:rsid w:val="00626B38"/>
    <w:rsid w:val="006634D9"/>
    <w:rsid w:val="006645EB"/>
    <w:rsid w:val="006A46ED"/>
    <w:rsid w:val="006A5221"/>
    <w:rsid w:val="00712AFD"/>
    <w:rsid w:val="00713108"/>
    <w:rsid w:val="00764BD5"/>
    <w:rsid w:val="00764CB9"/>
    <w:rsid w:val="007738C4"/>
    <w:rsid w:val="00784E78"/>
    <w:rsid w:val="007F1CC5"/>
    <w:rsid w:val="00820AA8"/>
    <w:rsid w:val="00821164"/>
    <w:rsid w:val="00836F72"/>
    <w:rsid w:val="008571A4"/>
    <w:rsid w:val="00861DF3"/>
    <w:rsid w:val="008949CB"/>
    <w:rsid w:val="008A408A"/>
    <w:rsid w:val="008A7738"/>
    <w:rsid w:val="008A7856"/>
    <w:rsid w:val="008C56A3"/>
    <w:rsid w:val="008D4AA9"/>
    <w:rsid w:val="008E4DDE"/>
    <w:rsid w:val="0097231D"/>
    <w:rsid w:val="00991F70"/>
    <w:rsid w:val="009A09FD"/>
    <w:rsid w:val="009C1275"/>
    <w:rsid w:val="009D6D69"/>
    <w:rsid w:val="00A0730E"/>
    <w:rsid w:val="00A3690D"/>
    <w:rsid w:val="00A40F4A"/>
    <w:rsid w:val="00A56E58"/>
    <w:rsid w:val="00A66D4C"/>
    <w:rsid w:val="00AC7355"/>
    <w:rsid w:val="00BA09EA"/>
    <w:rsid w:val="00BA5648"/>
    <w:rsid w:val="00BC0FB0"/>
    <w:rsid w:val="00BF0DB0"/>
    <w:rsid w:val="00C6165B"/>
    <w:rsid w:val="00C92165"/>
    <w:rsid w:val="00CC6911"/>
    <w:rsid w:val="00CC6A09"/>
    <w:rsid w:val="00CF6064"/>
    <w:rsid w:val="00D05FB5"/>
    <w:rsid w:val="00D21EDC"/>
    <w:rsid w:val="00D631A2"/>
    <w:rsid w:val="00D70F2F"/>
    <w:rsid w:val="00D91C70"/>
    <w:rsid w:val="00DB1E3E"/>
    <w:rsid w:val="00DE7E76"/>
    <w:rsid w:val="00DF41BE"/>
    <w:rsid w:val="00E3225B"/>
    <w:rsid w:val="00E35DF0"/>
    <w:rsid w:val="00E41037"/>
    <w:rsid w:val="00E84596"/>
    <w:rsid w:val="00EA18A6"/>
    <w:rsid w:val="00EB73CE"/>
    <w:rsid w:val="00EB7413"/>
    <w:rsid w:val="00EC06E9"/>
    <w:rsid w:val="00ED24E9"/>
    <w:rsid w:val="00F05DC2"/>
    <w:rsid w:val="00F05E2F"/>
    <w:rsid w:val="00F060B6"/>
    <w:rsid w:val="00F10657"/>
    <w:rsid w:val="00F72B18"/>
    <w:rsid w:val="00F73E29"/>
    <w:rsid w:val="00F94CF5"/>
    <w:rsid w:val="00FE3DE1"/>
    <w:rsid w:val="00FE6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4A773"/>
  <w15:docId w15:val="{378F9768-626E-4F10-A0A0-87EC8142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D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3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108"/>
  </w:style>
  <w:style w:type="paragraph" w:styleId="Piedepgina">
    <w:name w:val="footer"/>
    <w:basedOn w:val="Normal"/>
    <w:link w:val="PiedepginaCar"/>
    <w:uiPriority w:val="99"/>
    <w:unhideWhenUsed/>
    <w:rsid w:val="00713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108"/>
  </w:style>
  <w:style w:type="table" w:styleId="Tablaconcuadrcula">
    <w:name w:val="Table Grid"/>
    <w:basedOn w:val="Tablanormal"/>
    <w:uiPriority w:val="39"/>
    <w:rsid w:val="0071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D7E54-526F-4A9E-8140-CFA13AB1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pc</cp:lastModifiedBy>
  <cp:revision>2</cp:revision>
  <dcterms:created xsi:type="dcterms:W3CDTF">2020-06-30T17:28:00Z</dcterms:created>
  <dcterms:modified xsi:type="dcterms:W3CDTF">2020-06-30T17:28:00Z</dcterms:modified>
</cp:coreProperties>
</file>